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00" w:rsidRPr="0046477D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26302" w:rsidRPr="0046477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141"/>
      </w:tblGrid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>грамма  "Повышение качества и доступности медицинской помощи населению м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EE131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EE131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EE1319">
              <w:rPr>
                <w:rFonts w:ascii="Times New Roman" w:hAnsi="Times New Roman" w:cs="Times New Roman"/>
                <w:sz w:val="24"/>
                <w:szCs w:val="24"/>
              </w:rPr>
              <w:t xml:space="preserve"> на 2019-202</w:t>
            </w:r>
            <w:r w:rsidR="000958F5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141" w:type="dxa"/>
          </w:tcPr>
          <w:p w:rsidR="007D4982" w:rsidRPr="00A623BA" w:rsidRDefault="00426302" w:rsidP="007D49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рации муницип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 w:rsidR="0091508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08C">
              <w:rPr>
                <w:rFonts w:ascii="Times New Roman" w:hAnsi="Times New Roman" w:cs="Times New Roman"/>
                <w:sz w:val="24"/>
                <w:szCs w:val="24"/>
              </w:rPr>
              <w:t>N_______</w:t>
            </w:r>
            <w:proofErr w:type="gramStart"/>
            <w:r w:rsidR="00695A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69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и доступности медицинской помощи населению муниципального района </w:t>
            </w:r>
            <w:proofErr w:type="spellStart"/>
            <w:r w:rsidR="007D498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7D49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D49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  <w:p w:rsidR="00233E00" w:rsidRPr="00A623BA" w:rsidRDefault="00233E00" w:rsidP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1" w:type="dxa"/>
          </w:tcPr>
          <w:p w:rsidR="00233E00" w:rsidRPr="00A623BA" w:rsidRDefault="00233E00" w:rsidP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1" w:type="dxa"/>
          </w:tcPr>
          <w:p w:rsidR="00233E00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  <w:p w:rsidR="002B75FB" w:rsidRPr="00A623BA" w:rsidRDefault="002B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41" w:type="dxa"/>
          </w:tcPr>
          <w:p w:rsidR="00233E00" w:rsidRPr="00A623BA" w:rsidRDefault="00857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928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9283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3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E00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492837" w:rsidRPr="00A623BA" w:rsidRDefault="00492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учреждении здравоохранения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91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 w:rsidR="00275DC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государственных бюджетных учреждениях здравоохранения, расположенных на территории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медицинского и фармацевтического работника.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41" w:type="dxa"/>
          </w:tcPr>
          <w:p w:rsidR="00233E00" w:rsidRPr="00A623BA" w:rsidRDefault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1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1" w:type="dxa"/>
          </w:tcPr>
          <w:p w:rsidR="00233E00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количество врачей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8C" w:rsidRPr="00A623BA" w:rsidRDefault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врачей, которым предоставляется жилье муниципального фонда;</w:t>
            </w:r>
          </w:p>
          <w:p w:rsidR="00233E00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аренды жилья;</w:t>
            </w:r>
          </w:p>
          <w:p w:rsidR="008578E1" w:rsidRDefault="00713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медицинских работнико</w:t>
            </w:r>
            <w:r w:rsidR="009C6159">
              <w:rPr>
                <w:rFonts w:ascii="Times New Roman" w:hAnsi="Times New Roman" w:cs="Times New Roman"/>
                <w:sz w:val="24"/>
                <w:szCs w:val="24"/>
              </w:rPr>
              <w:t>в, получивших компенсацию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требленные услуги ЖКХ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713895" w:rsidRPr="003C27BB" w:rsidRDefault="008578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медицинских работников, которым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временное пользование земельные участки под строительство жилья с правом последующего получения в собственность (после ввода жилья в эксплуатацию) </w:t>
            </w:r>
          </w:p>
          <w:p w:rsidR="00233E00" w:rsidRPr="00A623BA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</w:t>
            </w:r>
            <w:r w:rsidR="00C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мероприятий, определенных муниципальной программой</w:t>
            </w: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вляется за счет средств бюджета 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="0011043C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составляет 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33E00" w:rsidRPr="00A623BA" w:rsidRDefault="005A5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33E00" w:rsidRPr="00A623BA" w:rsidRDefault="0011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3E00" w:rsidRPr="00A623BA" w:rsidRDefault="0011043C" w:rsidP="007138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13895"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8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41" w:type="dxa"/>
          </w:tcPr>
          <w:p w:rsidR="00765CB6" w:rsidRPr="00466F78" w:rsidRDefault="00765CB6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8F5AD5" w:rsidRPr="00466F78" w:rsidRDefault="008F5AD5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80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 w:rsidR="00AD4A8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6A1F80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AD5" w:rsidRPr="00466F78" w:rsidRDefault="006A1F80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учебными заведениями Самарс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привлечения молодых специалистов в </w:t>
            </w:r>
            <w:proofErr w:type="spellStart"/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  <w:p w:rsidR="008F5AD5" w:rsidRPr="00466F78" w:rsidRDefault="008F5AD5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proofErr w:type="spellStart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 района;</w:t>
            </w:r>
          </w:p>
          <w:p w:rsidR="00233E00" w:rsidRPr="00A623BA" w:rsidRDefault="008F5AD5" w:rsidP="008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  демографические тенденции</w:t>
            </w:r>
          </w:p>
        </w:tc>
      </w:tr>
    </w:tbl>
    <w:p w:rsidR="00233E00" w:rsidRPr="0046477D" w:rsidRDefault="00233E00">
      <w:pPr>
        <w:rPr>
          <w:rFonts w:ascii="Times New Roman" w:hAnsi="Times New Roman" w:cs="Times New Roman"/>
        </w:rPr>
        <w:sectPr w:rsidR="00233E00" w:rsidRPr="0046477D" w:rsidSect="005A564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33E00" w:rsidRPr="00E71900" w:rsidRDefault="00233E00" w:rsidP="00E71900">
      <w:pPr>
        <w:pStyle w:val="ConsPlusNormal"/>
        <w:jc w:val="both"/>
      </w:pPr>
    </w:p>
    <w:p w:rsidR="00233E00" w:rsidRPr="00A623BA" w:rsidRDefault="00A91B6C" w:rsidP="00B432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3218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43218">
        <w:rPr>
          <w:rFonts w:ascii="Times New Roman" w:hAnsi="Times New Roman" w:cs="Times New Roman"/>
          <w:b/>
          <w:sz w:val="24"/>
          <w:szCs w:val="24"/>
        </w:rPr>
        <w:t>ТЕКУЩЕГО СОСТОЯНИЯ, ОСНОВНЫЕ ПРОБЛЕМЫ ЗДРАВООХРАНЕНИЯ В МУНИЦИПАЛЬНОМ РАЙОНЕ ПЕСТРАВСКИЙ, ПОКАЗАТЕЛИ И АНАЛИЗ СОЦИАЛЬНЫХ</w:t>
      </w:r>
      <w:r w:rsidR="009C6159">
        <w:rPr>
          <w:rFonts w:ascii="Times New Roman" w:hAnsi="Times New Roman" w:cs="Times New Roman"/>
          <w:b/>
          <w:sz w:val="24"/>
          <w:szCs w:val="24"/>
        </w:rPr>
        <w:t>,</w:t>
      </w:r>
      <w:r w:rsidR="00B43218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ФИНАНСОВО-ЭКОНОМИЧЕСКИХ И ПРОЧИХ РИСКОВ РЕАЛИЗАЦИИ МУНИЦИПАЛЬНОЙ ПРОГРАММЫ 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78" w:rsidRPr="00E15BBE" w:rsidRDefault="00466F78" w:rsidP="002B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Настоящая программа разработана во исполнение Указа Президента Российской Федерации от 07.05.2012 года №598</w:t>
      </w:r>
      <w:r w:rsidR="009C6159">
        <w:rPr>
          <w:rFonts w:ascii="Times New Roman" w:hAnsi="Times New Roman" w:cs="Times New Roman"/>
          <w:sz w:val="28"/>
          <w:szCs w:val="28"/>
        </w:rPr>
        <w:t xml:space="preserve"> «</w:t>
      </w:r>
      <w:r w:rsidRPr="00E15BBE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здравоохранения».</w:t>
      </w:r>
    </w:p>
    <w:p w:rsidR="00466F78" w:rsidRPr="00E15BBE" w:rsidRDefault="00466F78" w:rsidP="002B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Одними из ключевых проблем в сфере здравоохранения Российской Федерации, Самарской области в целом и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остаются недостаточная обеспеченность кадровыми ресурсами и состояние материально-технической базы учреждений здравоохранения.</w:t>
      </w:r>
    </w:p>
    <w:p w:rsidR="00466F78" w:rsidRPr="00E15BBE" w:rsidRDefault="009C6159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3FBD" w:rsidRPr="00E15BB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E15BBE">
        <w:rPr>
          <w:rFonts w:ascii="Times New Roman" w:hAnsi="Times New Roman" w:cs="Times New Roman"/>
          <w:sz w:val="28"/>
          <w:szCs w:val="28"/>
        </w:rPr>
        <w:t xml:space="preserve"> функционирует одно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E15BBE">
        <w:rPr>
          <w:rFonts w:ascii="Times New Roman" w:hAnsi="Times New Roman" w:cs="Times New Roman"/>
          <w:sz w:val="28"/>
          <w:szCs w:val="28"/>
        </w:rPr>
        <w:t>учреждение здравоохранения – Государственное  бюджетное учреждение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CB3FBD" w:rsidRPr="00E15BBE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B3FBD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A91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FBD"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B3FBD" w:rsidRPr="00E15BBE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</w:t>
      </w:r>
      <w:r w:rsidR="00A91B6C">
        <w:rPr>
          <w:rFonts w:ascii="Times New Roman" w:hAnsi="Times New Roman" w:cs="Times New Roman"/>
          <w:sz w:val="28"/>
          <w:szCs w:val="28"/>
        </w:rPr>
        <w:t>»</w:t>
      </w:r>
      <w:r w:rsidR="00CB3FBD" w:rsidRPr="00E15BBE">
        <w:rPr>
          <w:rFonts w:ascii="Times New Roman" w:hAnsi="Times New Roman" w:cs="Times New Roman"/>
          <w:sz w:val="28"/>
          <w:szCs w:val="28"/>
        </w:rPr>
        <w:t xml:space="preserve"> (далее ГБУЗ СО </w:t>
      </w:r>
      <w:r w:rsidR="00A91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FBD"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="00CB3FBD" w:rsidRPr="00E15BBE">
        <w:rPr>
          <w:rFonts w:ascii="Times New Roman" w:hAnsi="Times New Roman" w:cs="Times New Roman"/>
          <w:sz w:val="28"/>
          <w:szCs w:val="28"/>
        </w:rPr>
        <w:t xml:space="preserve"> ЦРБ</w:t>
      </w:r>
      <w:r w:rsidR="00A91B6C">
        <w:rPr>
          <w:rFonts w:ascii="Times New Roman" w:hAnsi="Times New Roman" w:cs="Times New Roman"/>
          <w:sz w:val="28"/>
          <w:szCs w:val="28"/>
        </w:rPr>
        <w:t>»</w:t>
      </w:r>
      <w:r w:rsidR="00CB3FBD" w:rsidRPr="00E15BBE">
        <w:rPr>
          <w:rFonts w:ascii="Times New Roman" w:hAnsi="Times New Roman" w:cs="Times New Roman"/>
          <w:sz w:val="28"/>
          <w:szCs w:val="28"/>
        </w:rPr>
        <w:t>)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, которое включает в себя поликлинику на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361 </w:t>
      </w:r>
      <w:r w:rsidR="002C125A">
        <w:rPr>
          <w:rFonts w:ascii="Times New Roman" w:hAnsi="Times New Roman" w:cs="Times New Roman"/>
          <w:sz w:val="28"/>
          <w:szCs w:val="28"/>
        </w:rPr>
        <w:t>посещение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 в смену, стационар на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 82 </w:t>
      </w:r>
      <w:r w:rsidR="00466F78" w:rsidRPr="00E15BB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="00AD4A8B" w:rsidRPr="00E15BBE">
        <w:rPr>
          <w:rFonts w:ascii="Times New Roman" w:hAnsi="Times New Roman" w:cs="Times New Roman"/>
          <w:sz w:val="28"/>
          <w:szCs w:val="28"/>
        </w:rPr>
        <w:t>.</w:t>
      </w:r>
    </w:p>
    <w:p w:rsidR="00466F78" w:rsidRPr="00E15BBE" w:rsidRDefault="00466F78" w:rsidP="00466F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BBE">
        <w:rPr>
          <w:rFonts w:ascii="Times New Roman" w:hAnsi="Times New Roman" w:cs="Times New Roman"/>
          <w:sz w:val="28"/>
          <w:szCs w:val="28"/>
        </w:rPr>
        <w:t>На 1 января 2019 года в государственн</w:t>
      </w:r>
      <w:r w:rsidR="009C6159">
        <w:rPr>
          <w:rFonts w:ascii="Times New Roman" w:hAnsi="Times New Roman" w:cs="Times New Roman"/>
          <w:sz w:val="28"/>
          <w:szCs w:val="28"/>
        </w:rPr>
        <w:t>ом</w:t>
      </w:r>
      <w:r w:rsidRPr="00E15B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6159">
        <w:rPr>
          <w:rFonts w:ascii="Times New Roman" w:hAnsi="Times New Roman" w:cs="Times New Roman"/>
          <w:sz w:val="28"/>
          <w:szCs w:val="28"/>
        </w:rPr>
        <w:t>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здравоохранения, расположенн</w:t>
      </w:r>
      <w:r w:rsidR="009C6159">
        <w:rPr>
          <w:rFonts w:ascii="Times New Roman" w:hAnsi="Times New Roman" w:cs="Times New Roman"/>
          <w:sz w:val="28"/>
          <w:szCs w:val="28"/>
        </w:rPr>
        <w:t>ом</w:t>
      </w:r>
      <w:r w:rsidRPr="00E15BB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71389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71389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13895">
        <w:rPr>
          <w:rFonts w:ascii="Times New Roman" w:hAnsi="Times New Roman" w:cs="Times New Roman"/>
          <w:sz w:val="28"/>
          <w:szCs w:val="28"/>
        </w:rPr>
        <w:t>, трудилось 14</w:t>
      </w:r>
      <w:r w:rsidRPr="00E15BBE">
        <w:rPr>
          <w:rFonts w:ascii="Times New Roman" w:hAnsi="Times New Roman" w:cs="Times New Roman"/>
          <w:sz w:val="28"/>
          <w:szCs w:val="28"/>
        </w:rPr>
        <w:t>3 медицинских работника, из них: 35 врачей и 108 средних медицинских работников.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Укомплектованность (без учета совместительства) врачебными кадрами 88,5%, средним медицинским персоналом 88,2%.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муниципальном районе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составляла 23,27 на 10 тыс. населения и медицинскими сестрами – 71,82 на 10 тыс. населения. Обеспеченность населения врачами в Самарской области на 01 января 2019 года составляла 37,9 на 10 тыс. населения и медицинскими сестрами 78,3 на 10 тыс. населения. </w:t>
      </w:r>
      <w:proofErr w:type="gramStart"/>
      <w:r w:rsidRPr="00E15BBE">
        <w:rPr>
          <w:rFonts w:ascii="Times New Roman" w:hAnsi="Times New Roman" w:cs="Times New Roman"/>
          <w:sz w:val="28"/>
          <w:szCs w:val="28"/>
        </w:rPr>
        <w:t xml:space="preserve">По данным статистики в ГБУЗ СО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 трудятся специалисты в возрасте: до 3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 врачи – 22,9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, средний медперсонал </w:t>
      </w:r>
      <w:r w:rsidR="009C6159">
        <w:rPr>
          <w:rFonts w:ascii="Times New Roman" w:hAnsi="Times New Roman" w:cs="Times New Roman"/>
          <w:sz w:val="28"/>
          <w:szCs w:val="28"/>
        </w:rPr>
        <w:t xml:space="preserve">- </w:t>
      </w:r>
      <w:r w:rsidR="00AD4A8B" w:rsidRPr="00E15BBE">
        <w:rPr>
          <w:rFonts w:ascii="Times New Roman" w:hAnsi="Times New Roman" w:cs="Times New Roman"/>
          <w:sz w:val="28"/>
          <w:szCs w:val="28"/>
        </w:rPr>
        <w:t>23,15 %</w:t>
      </w:r>
      <w:r w:rsidRPr="00E15BBE">
        <w:rPr>
          <w:rFonts w:ascii="Times New Roman" w:hAnsi="Times New Roman" w:cs="Times New Roman"/>
          <w:sz w:val="28"/>
          <w:szCs w:val="28"/>
        </w:rPr>
        <w:t>; от 3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4</w:t>
      </w:r>
      <w:r w:rsidR="00AD4A8B" w:rsidRPr="00E15BBE">
        <w:rPr>
          <w:rFonts w:ascii="Times New Roman" w:hAnsi="Times New Roman" w:cs="Times New Roman"/>
          <w:sz w:val="28"/>
          <w:szCs w:val="28"/>
        </w:rPr>
        <w:t>5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9C6159">
        <w:rPr>
          <w:rFonts w:ascii="Times New Roman" w:hAnsi="Times New Roman" w:cs="Times New Roman"/>
          <w:sz w:val="28"/>
          <w:szCs w:val="28"/>
        </w:rPr>
        <w:t xml:space="preserve">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</w:t>
      </w:r>
      <w:r w:rsidR="00A91B6C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врачи 11,5%, средний медперсонал – 22,22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9C6159">
        <w:rPr>
          <w:rFonts w:ascii="Times New Roman" w:hAnsi="Times New Roman" w:cs="Times New Roman"/>
          <w:sz w:val="28"/>
          <w:szCs w:val="28"/>
        </w:rPr>
        <w:t>;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 4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5</w:t>
      </w:r>
      <w:r w:rsidR="00AD4A8B" w:rsidRPr="00E15BBE">
        <w:rPr>
          <w:rFonts w:ascii="Times New Roman" w:hAnsi="Times New Roman" w:cs="Times New Roman"/>
          <w:sz w:val="28"/>
          <w:szCs w:val="28"/>
        </w:rPr>
        <w:t>5</w:t>
      </w:r>
      <w:r w:rsidRPr="00E15BBE">
        <w:rPr>
          <w:rFonts w:ascii="Times New Roman" w:hAnsi="Times New Roman" w:cs="Times New Roman"/>
          <w:sz w:val="28"/>
          <w:szCs w:val="28"/>
        </w:rPr>
        <w:t xml:space="preserve"> 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врачи 14,2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>, средний медперсонал – 11,11%</w:t>
      </w:r>
      <w:r w:rsidRPr="00E15BBE">
        <w:rPr>
          <w:rFonts w:ascii="Times New Roman" w:hAnsi="Times New Roman" w:cs="Times New Roman"/>
          <w:sz w:val="28"/>
          <w:szCs w:val="28"/>
        </w:rPr>
        <w:t>; от 5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60 </w:t>
      </w:r>
      <w:r w:rsidRPr="00E15BBE">
        <w:rPr>
          <w:rFonts w:ascii="Times New Roman" w:hAnsi="Times New Roman" w:cs="Times New Roman"/>
          <w:sz w:val="28"/>
          <w:szCs w:val="28"/>
        </w:rPr>
        <w:t xml:space="preserve">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врачи - 20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>, средний медперсонал – 16,64%</w:t>
      </w:r>
      <w:r w:rsidRPr="00E15BB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61 и более</w:t>
      </w:r>
      <w:r w:rsidR="009C6159">
        <w:rPr>
          <w:rFonts w:ascii="Times New Roman" w:hAnsi="Times New Roman" w:cs="Times New Roman"/>
          <w:sz w:val="28"/>
          <w:szCs w:val="28"/>
        </w:rPr>
        <w:t xml:space="preserve"> лет - врачи – 22, 8%, средний мед</w:t>
      </w:r>
      <w:r w:rsidR="00AD4A8B" w:rsidRPr="00E15BBE">
        <w:rPr>
          <w:rFonts w:ascii="Times New Roman" w:hAnsi="Times New Roman" w:cs="Times New Roman"/>
          <w:sz w:val="28"/>
          <w:szCs w:val="28"/>
        </w:rPr>
        <w:t>персонал</w:t>
      </w:r>
      <w:r w:rsidR="009C6159">
        <w:rPr>
          <w:rFonts w:ascii="Times New Roman" w:hAnsi="Times New Roman" w:cs="Times New Roman"/>
          <w:sz w:val="28"/>
          <w:szCs w:val="28"/>
        </w:rPr>
        <w:t xml:space="preserve"> -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 13,89%.</w:t>
      </w:r>
    </w:p>
    <w:p w:rsidR="005165F1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Нехватка врачей и среднего медицинского персонала компенсируется их работой по совместительству.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Очень остро стоят проблемы текучести кадров и уровня укомплектованности кадрами, причинами которых 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здравоохранения, снижение престижа профессии.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Низкая кадровая обеспеченность в отрасли снижает качество услуг здравоохранения, оказывает негативное влияние на смертность и продолжительность жизни населения.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молодых специалистов и закрепления их в учреждениях здравоохранения региона в рамках </w:t>
      </w:r>
      <w:hyperlink r:id="rId7" w:history="1">
        <w:r w:rsidRPr="00E15BB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5BBE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23.03.2011 N 100 "Об установлении отдельных расходных обязательств Самарской области" в 2011 году было предоставлено единовременное пособие на обустройство в размере 165 996 рублей (далее - пособие).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По условиям заключенного договора специалист, получивший пособие, обязан отработать в учреждении по наиболее востребованной специальности в течение 3 лет. В 2016 - 2018 годах единовременное пособие на обустройство получили 2 врача, трудоустроившихся в учреждениях здравоохранения му</w:t>
      </w:r>
      <w:r w:rsidR="009C615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9C6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>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2016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- 2019  годах наблюдается тенденция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недоукомплектованности</w:t>
      </w:r>
      <w:proofErr w:type="spellEnd"/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медицинскими кадрами ГБУЗ СО </w:t>
      </w:r>
      <w:r w:rsidR="00A91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</w:t>
      </w:r>
      <w:r w:rsidR="00A91B6C">
        <w:rPr>
          <w:rFonts w:ascii="Times New Roman" w:hAnsi="Times New Roman" w:cs="Times New Roman"/>
          <w:sz w:val="28"/>
          <w:szCs w:val="28"/>
        </w:rPr>
        <w:t>»</w:t>
      </w:r>
      <w:r w:rsidRPr="00E15BBE">
        <w:rPr>
          <w:rFonts w:ascii="Times New Roman" w:hAnsi="Times New Roman" w:cs="Times New Roman"/>
          <w:sz w:val="28"/>
          <w:szCs w:val="28"/>
        </w:rPr>
        <w:t>. Недостаток врачей,</w:t>
      </w:r>
      <w:r w:rsidR="00D06420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среднего медперсонала ведет к снижению качества оказываемых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D06420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едицинских услуг. Отсутствие специалистов влияет на качество и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едицинской помощи. Особую озабоченность вызывает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отсутствие фельдшеров для оказания скорой медицинской помощи и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 xml:space="preserve">едицинской помощи сельскому населению в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AD4A8B" w:rsidRPr="00E15BBE">
        <w:rPr>
          <w:rFonts w:ascii="Times New Roman" w:hAnsi="Times New Roman" w:cs="Times New Roman"/>
          <w:sz w:val="28"/>
          <w:szCs w:val="28"/>
        </w:rPr>
        <w:t xml:space="preserve"> и </w:t>
      </w:r>
      <w:r w:rsidR="009C6159">
        <w:rPr>
          <w:rFonts w:ascii="Times New Roman" w:hAnsi="Times New Roman" w:cs="Times New Roman"/>
          <w:sz w:val="28"/>
          <w:szCs w:val="28"/>
        </w:rPr>
        <w:t>офисах врача общей практики</w:t>
      </w:r>
      <w:r w:rsidRPr="00E15BBE">
        <w:rPr>
          <w:rFonts w:ascii="Times New Roman" w:hAnsi="Times New Roman" w:cs="Times New Roman"/>
          <w:sz w:val="28"/>
          <w:szCs w:val="28"/>
        </w:rPr>
        <w:t>. Эта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проблема требует немедленных действий, так как без ее решения невозможно рассчитывать на улучшение показателей здоровья населения района.</w:t>
      </w:r>
    </w:p>
    <w:p w:rsidR="00466F78" w:rsidRPr="00E15BBE" w:rsidRDefault="00466F78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Одной из причин является старение кадров - около 40% </w:t>
      </w:r>
      <w:proofErr w:type="gramStart"/>
      <w:r w:rsidRPr="00E15BBE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персонала являются людьми пенсион</w:t>
      </w:r>
      <w:r w:rsidR="009C6159">
        <w:rPr>
          <w:rFonts w:ascii="Times New Roman" w:hAnsi="Times New Roman" w:cs="Times New Roman"/>
          <w:sz w:val="28"/>
          <w:szCs w:val="28"/>
        </w:rPr>
        <w:t xml:space="preserve">ного и </w:t>
      </w:r>
      <w:proofErr w:type="spellStart"/>
      <w:r w:rsidR="009C615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C6159">
        <w:rPr>
          <w:rFonts w:ascii="Times New Roman" w:hAnsi="Times New Roman" w:cs="Times New Roman"/>
          <w:sz w:val="28"/>
          <w:szCs w:val="28"/>
        </w:rPr>
        <w:t xml:space="preserve"> возраста. </w:t>
      </w:r>
      <w:r w:rsidRPr="00E15BBE">
        <w:rPr>
          <w:rFonts w:ascii="Times New Roman" w:hAnsi="Times New Roman" w:cs="Times New Roman"/>
          <w:sz w:val="28"/>
          <w:szCs w:val="28"/>
        </w:rPr>
        <w:t>Поэтому привлечение молодых специалистов - врачей, медицинских сестер,</w:t>
      </w: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фельдшеров актуально на данном этапе и на планируемый период.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 В</w:t>
      </w:r>
      <w:r w:rsidRPr="00E15BBE">
        <w:rPr>
          <w:rFonts w:ascii="Times New Roman" w:hAnsi="Times New Roman" w:cs="Times New Roman"/>
          <w:sz w:val="28"/>
          <w:szCs w:val="28"/>
        </w:rPr>
        <w:t xml:space="preserve">ыпускники высших и средних профессиональных учебных заведений не связывают свою профессиональную деятельность с практической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едициной из-за низкой заработной платы, отсутствия социальных гарантий и жилья.</w:t>
      </w:r>
    </w:p>
    <w:p w:rsidR="005165F1" w:rsidRPr="00E15BBE" w:rsidRDefault="005165F1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Состояние здоровья населения является показателем социального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благополучия жителей района. Не последнее место в решении этой задачи</w:t>
      </w:r>
    </w:p>
    <w:p w:rsidR="005165F1" w:rsidRPr="00E15BBE" w:rsidRDefault="005165F1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отводится квалифицированным медицинским кадрам.</w:t>
      </w:r>
    </w:p>
    <w:p w:rsidR="005165F1" w:rsidRPr="00E15BBE" w:rsidRDefault="005165F1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="009C6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крайне необходимы врачи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следующих специальностей: врач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терапевт участковый, врач общей практики, врач педиатр участковый, врач</w:t>
      </w:r>
      <w:r w:rsidR="002C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. </w:t>
      </w:r>
      <w:r w:rsidR="002C125A">
        <w:rPr>
          <w:rFonts w:ascii="Times New Roman" w:hAnsi="Times New Roman" w:cs="Times New Roman"/>
          <w:sz w:val="28"/>
          <w:szCs w:val="28"/>
        </w:rPr>
        <w:t xml:space="preserve">Средние медицинские работники: </w:t>
      </w:r>
      <w:r w:rsidRPr="00E15BBE">
        <w:rPr>
          <w:rFonts w:ascii="Times New Roman" w:hAnsi="Times New Roman" w:cs="Times New Roman"/>
          <w:sz w:val="28"/>
          <w:szCs w:val="28"/>
        </w:rPr>
        <w:t>медицинские сестры, заведующие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- акушерских пунктов.</w:t>
      </w:r>
    </w:p>
    <w:p w:rsidR="0041508F" w:rsidRPr="00E15BBE" w:rsidRDefault="005165F1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Отсутствие этих специалистов в учреждении здравоохранения негативно отражается на оказании своевременной, доступной и качественной</w:t>
      </w:r>
      <w:r w:rsidR="00A91B6C">
        <w:rPr>
          <w:rFonts w:ascii="Times New Roman" w:hAnsi="Times New Roman" w:cs="Times New Roman"/>
          <w:sz w:val="28"/>
          <w:szCs w:val="28"/>
        </w:rPr>
        <w:t xml:space="preserve"> </w:t>
      </w:r>
      <w:r w:rsidR="009C6159">
        <w:rPr>
          <w:rFonts w:ascii="Times New Roman" w:hAnsi="Times New Roman" w:cs="Times New Roman"/>
          <w:sz w:val="28"/>
          <w:szCs w:val="28"/>
        </w:rPr>
        <w:t xml:space="preserve">медицинской помощи жителям </w:t>
      </w:r>
      <w:r w:rsidRPr="00E15B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41508F" w:rsidRPr="00E15BBE">
        <w:rPr>
          <w:rFonts w:ascii="Times New Roman" w:hAnsi="Times New Roman" w:cs="Times New Roman"/>
          <w:sz w:val="28"/>
          <w:szCs w:val="28"/>
        </w:rPr>
        <w:t>,  влияет на качество и доступность медицинской помощи. Эта проблема требует немедленных действий, так как без ее решения невозможно рассчитывать на улучшение показа</w:t>
      </w:r>
      <w:r w:rsidR="00FD78E6" w:rsidRPr="00E15BBE">
        <w:rPr>
          <w:rFonts w:ascii="Times New Roman" w:hAnsi="Times New Roman" w:cs="Times New Roman"/>
          <w:sz w:val="28"/>
          <w:szCs w:val="28"/>
        </w:rPr>
        <w:t>телей здоровья населения района, демографическую ситуацию.</w:t>
      </w:r>
    </w:p>
    <w:p w:rsidR="00FD78E6" w:rsidRPr="00E15BBE" w:rsidRDefault="00FD78E6" w:rsidP="00FD7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Одной из мер, направленных на повышение престижа медицинской профессии, является проведение конкурсов профессионального мастерства среди врачей и специалистов со средним медицинским и высшим сестринским обра</w:t>
      </w:r>
      <w:r w:rsidR="009C6159">
        <w:rPr>
          <w:rFonts w:ascii="Times New Roman" w:hAnsi="Times New Roman" w:cs="Times New Roman"/>
          <w:sz w:val="28"/>
          <w:szCs w:val="28"/>
        </w:rPr>
        <w:t>зованием, работающих в учреждении</w:t>
      </w:r>
      <w:r w:rsidRPr="00E15BBE">
        <w:rPr>
          <w:rFonts w:ascii="Times New Roman" w:hAnsi="Times New Roman" w:cs="Times New Roman"/>
          <w:sz w:val="28"/>
          <w:szCs w:val="28"/>
        </w:rPr>
        <w:t xml:space="preserve"> здравоохранения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C6159"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 итогам которых определяются победители - лучшие медицинские специалисты. Вместе с тем</w:t>
      </w:r>
      <w:r w:rsidR="009C6159">
        <w:rPr>
          <w:rFonts w:ascii="Times New Roman" w:hAnsi="Times New Roman" w:cs="Times New Roman"/>
          <w:sz w:val="28"/>
          <w:szCs w:val="28"/>
        </w:rPr>
        <w:t>,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поощрение победителей единовременными денежными выплатами станет признанием их профессиональных заслуг, способствуя повышению престижа профессии.</w:t>
      </w:r>
    </w:p>
    <w:p w:rsidR="00FD78E6" w:rsidRPr="00E15BBE" w:rsidRDefault="00FD78E6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BD" w:rsidRPr="00E15BBE" w:rsidRDefault="00CB3FBD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связи с острой нехваткой врачей первичного звена и узких специальностей, необходима целевая программа, которая способствовала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бы привлечению молодых специалистов.</w:t>
      </w:r>
    </w:p>
    <w:p w:rsidR="00FD78E6" w:rsidRPr="00E15BBE" w:rsidRDefault="00FD78E6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E6" w:rsidRPr="00E15BBE" w:rsidRDefault="00CB3FBD" w:rsidP="00FD7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Программа «</w:t>
      </w:r>
      <w:r w:rsidR="007D4982" w:rsidRPr="00E15BB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медицинской помощи населению муниципального района </w:t>
      </w:r>
      <w:proofErr w:type="spellStart"/>
      <w:r w:rsidR="007D4982"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D4982" w:rsidRPr="00E15BBE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D4982" w:rsidRPr="00E15BBE">
        <w:rPr>
          <w:rFonts w:ascii="Times New Roman" w:hAnsi="Times New Roman" w:cs="Times New Roman"/>
          <w:sz w:val="24"/>
          <w:szCs w:val="24"/>
        </w:rPr>
        <w:t>"</w:t>
      </w:r>
      <w:r w:rsidR="00466F78" w:rsidRPr="00E15BBE">
        <w:rPr>
          <w:rFonts w:ascii="Times New Roman" w:hAnsi="Times New Roman" w:cs="Times New Roman"/>
          <w:sz w:val="24"/>
          <w:szCs w:val="24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предусматривает создание системы муниципальной поддержки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молодых специалистов, обеспечения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их мерами социальной поддержки и направлена на повышение обеспеченности врачами в муниципальном районе </w:t>
      </w:r>
      <w:proofErr w:type="spellStart"/>
      <w:r w:rsidR="00FD78E6"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78E6" w:rsidRPr="00E15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FBD" w:rsidRPr="00E15BBE" w:rsidRDefault="00CB3FBD" w:rsidP="00FD78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A1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3BA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ПРОГРАММЫ.</w:t>
      </w:r>
    </w:p>
    <w:p w:rsidR="005165F1" w:rsidRPr="00EE1319" w:rsidRDefault="00516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00" w:rsidRPr="00F13FBA" w:rsidRDefault="00233E00" w:rsidP="00516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обеспечение </w:t>
      </w:r>
      <w:r w:rsidR="00FD78E6">
        <w:rPr>
          <w:rFonts w:ascii="Times New Roman" w:hAnsi="Times New Roman" w:cs="Times New Roman"/>
          <w:sz w:val="28"/>
          <w:szCs w:val="28"/>
        </w:rPr>
        <w:t>доступности медицинской помощи и повышение эффективности оказания медицинских услуг населению муниципального райо</w:t>
      </w:r>
      <w:r w:rsidR="009C61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C615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7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FD78E6" w:rsidRPr="00DE74C5" w:rsidRDefault="00FD78E6" w:rsidP="00FD7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C5">
        <w:rPr>
          <w:rFonts w:ascii="Times New Roman" w:hAnsi="Times New Roman" w:cs="Times New Roman"/>
          <w:sz w:val="28"/>
          <w:szCs w:val="28"/>
        </w:rPr>
        <w:t xml:space="preserve">- ликвидация кадрового дефицита в медицинской организации муниципального района </w:t>
      </w:r>
      <w:proofErr w:type="spellStart"/>
      <w:r w:rsidRPr="00DE74C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E74C5">
        <w:rPr>
          <w:rFonts w:ascii="Times New Roman" w:hAnsi="Times New Roman" w:cs="Times New Roman"/>
          <w:sz w:val="28"/>
          <w:szCs w:val="28"/>
        </w:rPr>
        <w:t>;</w:t>
      </w:r>
    </w:p>
    <w:p w:rsidR="00233E00" w:rsidRPr="00F13FBA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- привлече</w:t>
      </w:r>
      <w:r w:rsidR="00FD78E6">
        <w:rPr>
          <w:rFonts w:ascii="Times New Roman" w:hAnsi="Times New Roman" w:cs="Times New Roman"/>
          <w:sz w:val="28"/>
          <w:szCs w:val="28"/>
        </w:rPr>
        <w:t xml:space="preserve">ние медицинских работников </w:t>
      </w:r>
      <w:r w:rsidR="005165F1" w:rsidRPr="00F13FBA">
        <w:rPr>
          <w:rFonts w:ascii="Times New Roman" w:hAnsi="Times New Roman" w:cs="Times New Roman"/>
          <w:sz w:val="28"/>
          <w:szCs w:val="28"/>
        </w:rPr>
        <w:t xml:space="preserve"> для работы в государственное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 w:rsidR="005165F1" w:rsidRPr="00F13FBA">
        <w:rPr>
          <w:rFonts w:ascii="Times New Roman" w:hAnsi="Times New Roman" w:cs="Times New Roman"/>
          <w:sz w:val="28"/>
          <w:szCs w:val="28"/>
        </w:rPr>
        <w:t>бюджетное учреждение здравоохр</w:t>
      </w:r>
      <w:r w:rsidR="00FD78E6">
        <w:rPr>
          <w:rFonts w:ascii="Times New Roman" w:hAnsi="Times New Roman" w:cs="Times New Roman"/>
          <w:sz w:val="28"/>
          <w:szCs w:val="28"/>
        </w:rPr>
        <w:t xml:space="preserve">анения </w:t>
      </w:r>
      <w:r w:rsidR="00A41E99" w:rsidRPr="00F13F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62C0" w:rsidRPr="00F13FB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13FBA">
        <w:rPr>
          <w:rFonts w:ascii="Times New Roman" w:hAnsi="Times New Roman" w:cs="Times New Roman"/>
          <w:sz w:val="28"/>
          <w:szCs w:val="28"/>
        </w:rPr>
        <w:t>;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медицинского и фармацевтического </w:t>
      </w:r>
      <w:r w:rsidRPr="00F13FBA">
        <w:rPr>
          <w:rFonts w:ascii="Times New Roman" w:hAnsi="Times New Roman" w:cs="Times New Roman"/>
          <w:sz w:val="28"/>
          <w:szCs w:val="28"/>
        </w:rPr>
        <w:lastRenderedPageBreak/>
        <w:t>работника.</w:t>
      </w:r>
    </w:p>
    <w:p w:rsidR="00F13FBA" w:rsidRPr="00F13FBA" w:rsidRDefault="00F13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BA" w:rsidRPr="00F13FBA" w:rsidRDefault="00F13FBA" w:rsidP="00F13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F13FBA">
        <w:rPr>
          <w:rFonts w:ascii="Times New Roman" w:hAnsi="Times New Roman" w:cs="Times New Roman"/>
          <w:b/>
          <w:sz w:val="28"/>
          <w:szCs w:val="28"/>
        </w:rPr>
        <w:t>.  С</w:t>
      </w:r>
      <w:r w:rsidR="002C125A">
        <w:rPr>
          <w:rFonts w:ascii="Times New Roman" w:hAnsi="Times New Roman" w:cs="Times New Roman"/>
          <w:b/>
          <w:sz w:val="28"/>
          <w:szCs w:val="28"/>
        </w:rPr>
        <w:t>РОКИ</w:t>
      </w:r>
      <w:proofErr w:type="gramEnd"/>
      <w:r w:rsidR="002C125A">
        <w:rPr>
          <w:rFonts w:ascii="Times New Roman" w:hAnsi="Times New Roman" w:cs="Times New Roman"/>
          <w:b/>
          <w:sz w:val="28"/>
          <w:szCs w:val="28"/>
        </w:rPr>
        <w:t xml:space="preserve"> И ЭТАПЫ РЕАЛИЗАЦИИ МУНИ</w:t>
      </w:r>
      <w:r w:rsidR="009C6159">
        <w:rPr>
          <w:rFonts w:ascii="Times New Roman" w:hAnsi="Times New Roman" w:cs="Times New Roman"/>
          <w:b/>
          <w:sz w:val="28"/>
          <w:szCs w:val="28"/>
        </w:rPr>
        <w:t>Ц</w:t>
      </w:r>
      <w:r w:rsidR="002C125A">
        <w:rPr>
          <w:rFonts w:ascii="Times New Roman" w:hAnsi="Times New Roman" w:cs="Times New Roman"/>
          <w:b/>
          <w:sz w:val="28"/>
          <w:szCs w:val="28"/>
        </w:rPr>
        <w:t xml:space="preserve">ИПАЛЬНОЙ ПРОГРАММЫ В ЦЕЛОМ С УКАЗАНИЕМ ПРОМЕЖУТОЧНЫХ РЕЗУЛЬТАТОВ </w:t>
      </w:r>
    </w:p>
    <w:p w:rsidR="00F13FBA" w:rsidRDefault="009C6159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3FBA">
        <w:rPr>
          <w:rFonts w:ascii="Times New Roman" w:hAnsi="Times New Roman" w:cs="Times New Roman"/>
          <w:sz w:val="28"/>
          <w:szCs w:val="28"/>
        </w:rPr>
        <w:t>рограмма позволит: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молодые кадры в учреждени</w:t>
      </w:r>
      <w:r w:rsidR="009C61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9C6159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</w:t>
      </w:r>
      <w:r w:rsidR="009C61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взаимодействие с учебными заведениями Самарской</w:t>
      </w:r>
      <w:r w:rsidR="007D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и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регионов РФ с целью привлечения молодых специалистов в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 w:rsidR="009C6159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молодёжь о социально-экономической поддержке молодых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в учреждени</w:t>
      </w:r>
      <w:r w:rsidR="009C61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9C61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</w:t>
      </w:r>
      <w:r w:rsidR="009C61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закреплять положительные демографические тенденции.</w:t>
      </w:r>
    </w:p>
    <w:p w:rsidR="00F13FBA" w:rsidRDefault="00F13FBA" w:rsidP="00A91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молодые специалисты сферы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 окончившие образовательные учреждения среднего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или высшего профессионального образования в возрасте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лет включительно, впервые принятые в течение одного года после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образовательного учреждения по трудовому договору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СО </w:t>
      </w:r>
      <w:r w:rsidR="00A91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ЦРБ</w:t>
      </w:r>
      <w:r w:rsidR="00A91B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A" w:rsidRPr="006D7556" w:rsidRDefault="00F13FBA" w:rsidP="00CD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программы утверждается постановлением </w:t>
      </w:r>
      <w:r w:rsidR="00CD49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498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8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00" w:rsidRPr="00CD4907" w:rsidRDefault="00233E00" w:rsidP="00CD4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907">
        <w:rPr>
          <w:rFonts w:ascii="Times New Roman" w:hAnsi="Times New Roman" w:cs="Times New Roman"/>
          <w:sz w:val="28"/>
          <w:szCs w:val="28"/>
        </w:rPr>
        <w:t>Прогр</w:t>
      </w:r>
      <w:r w:rsidR="00A41E99" w:rsidRPr="00CD4907">
        <w:rPr>
          <w:rFonts w:ascii="Times New Roman" w:hAnsi="Times New Roman" w:cs="Times New Roman"/>
          <w:sz w:val="28"/>
          <w:szCs w:val="28"/>
        </w:rPr>
        <w:t>амма реализуется в период с 20</w:t>
      </w:r>
      <w:r w:rsidR="008262C0" w:rsidRPr="00CD4907">
        <w:rPr>
          <w:rFonts w:ascii="Times New Roman" w:hAnsi="Times New Roman" w:cs="Times New Roman"/>
          <w:sz w:val="28"/>
          <w:szCs w:val="28"/>
        </w:rPr>
        <w:t>19</w:t>
      </w:r>
      <w:r w:rsidR="00587FEE" w:rsidRPr="00E10462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CD4907">
        <w:rPr>
          <w:rFonts w:ascii="Times New Roman" w:hAnsi="Times New Roman" w:cs="Times New Roman"/>
          <w:sz w:val="28"/>
          <w:szCs w:val="28"/>
        </w:rPr>
        <w:t>по 20</w:t>
      </w:r>
      <w:r w:rsidR="008262C0" w:rsidRPr="00CD4907">
        <w:rPr>
          <w:rFonts w:ascii="Times New Roman" w:hAnsi="Times New Roman" w:cs="Times New Roman"/>
          <w:sz w:val="28"/>
          <w:szCs w:val="28"/>
        </w:rPr>
        <w:t>21</w:t>
      </w:r>
      <w:r w:rsidRPr="00CD4907">
        <w:rPr>
          <w:rFonts w:ascii="Times New Roman" w:hAnsi="Times New Roman" w:cs="Times New Roman"/>
          <w:sz w:val="28"/>
          <w:szCs w:val="28"/>
        </w:rPr>
        <w:t xml:space="preserve"> год</w:t>
      </w:r>
      <w:r w:rsidR="009C6159">
        <w:rPr>
          <w:rFonts w:ascii="Times New Roman" w:hAnsi="Times New Roman" w:cs="Times New Roman"/>
          <w:sz w:val="28"/>
          <w:szCs w:val="28"/>
        </w:rPr>
        <w:t>ы</w:t>
      </w:r>
      <w:r w:rsidRPr="00CD4907">
        <w:rPr>
          <w:rFonts w:ascii="Times New Roman" w:hAnsi="Times New Roman" w:cs="Times New Roman"/>
          <w:sz w:val="28"/>
          <w:szCs w:val="28"/>
        </w:rPr>
        <w:t>.</w:t>
      </w:r>
    </w:p>
    <w:p w:rsidR="00233E00" w:rsidRPr="00CD4907" w:rsidRDefault="009C6159" w:rsidP="00CD4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233E00" w:rsidRPr="00CD4907">
        <w:rPr>
          <w:rFonts w:ascii="Times New Roman" w:hAnsi="Times New Roman" w:cs="Times New Roman"/>
          <w:sz w:val="28"/>
          <w:szCs w:val="28"/>
        </w:rPr>
        <w:t>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CD4907" w:rsidP="002C1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. ИНДИКАТОРЫ И ПОКАЗАТЕЛИ</w:t>
      </w:r>
      <w:r w:rsidR="002C12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33E00" w:rsidRPr="00A623BA" w:rsidRDefault="00233E00" w:rsidP="002C1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00" w:rsidRPr="00B44F5C" w:rsidRDefault="00233E00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индикаторы (показатели) Программы. Прогнозируемые значения целевых </w:t>
      </w:r>
      <w:hyperlink w:anchor="P163" w:history="1">
        <w:r w:rsidRPr="00B44F5C">
          <w:rPr>
            <w:rFonts w:ascii="Times New Roman" w:hAnsi="Times New Roman" w:cs="Times New Roman"/>
            <w:color w:val="0000FF"/>
            <w:sz w:val="28"/>
            <w:szCs w:val="28"/>
          </w:rPr>
          <w:t>индикаторов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(показателей), характеризующих ежегодный х</w:t>
      </w:r>
      <w:r w:rsidR="00A41E99" w:rsidRPr="00B44F5C">
        <w:rPr>
          <w:rFonts w:ascii="Times New Roman" w:hAnsi="Times New Roman" w:cs="Times New Roman"/>
          <w:sz w:val="28"/>
          <w:szCs w:val="28"/>
        </w:rPr>
        <w:t>од и итоги реализации Программы,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44F5C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="00D83A7E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44F5C">
        <w:rPr>
          <w:rFonts w:ascii="Times New Roman" w:hAnsi="Times New Roman" w:cs="Times New Roman"/>
          <w:sz w:val="28"/>
          <w:szCs w:val="28"/>
        </w:rPr>
        <w:t>1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«Индикаторы</w:t>
      </w:r>
      <w:r w:rsidR="00A41E99" w:rsidRPr="00B44F5C">
        <w:rPr>
          <w:rFonts w:ascii="Times New Roman" w:hAnsi="Times New Roman" w:cs="Times New Roman"/>
          <w:sz w:val="28"/>
          <w:szCs w:val="28"/>
        </w:rPr>
        <w:t xml:space="preserve">  муниципальной программы  "Повышение качества и доступности медицинской помощи населению м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41E99" w:rsidRPr="00B44F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="00A41E99" w:rsidRPr="00B44F5C">
        <w:rPr>
          <w:rFonts w:ascii="Times New Roman" w:hAnsi="Times New Roman" w:cs="Times New Roman"/>
          <w:sz w:val="28"/>
          <w:szCs w:val="28"/>
        </w:rPr>
        <w:t>-20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="00A41E99" w:rsidRPr="00B44F5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D83A7E">
        <w:rPr>
          <w:rFonts w:ascii="Times New Roman" w:hAnsi="Times New Roman" w:cs="Times New Roman"/>
          <w:sz w:val="28"/>
          <w:szCs w:val="28"/>
        </w:rPr>
        <w:t>»</w:t>
      </w:r>
      <w:r w:rsidR="009C6159">
        <w:rPr>
          <w:rFonts w:ascii="Times New Roman" w:hAnsi="Times New Roman" w:cs="Times New Roman"/>
          <w:sz w:val="28"/>
          <w:szCs w:val="28"/>
        </w:rPr>
        <w:t>.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 w:rsidP="002C1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V. ПЕРЕЧЕНЬ ПРОГРАММНЫХ МЕРОПРИЯТИЙ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D83A7E" w:rsidRDefault="00A91B6C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233E00" w:rsidRPr="00B44F5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33E00" w:rsidRPr="00B44F5C">
        <w:rPr>
          <w:rFonts w:ascii="Times New Roman" w:hAnsi="Times New Roman" w:cs="Times New Roman"/>
          <w:sz w:val="28"/>
          <w:szCs w:val="28"/>
        </w:rPr>
        <w:t xml:space="preserve"> мероприятий программы и распределение средств по мероприятиям програ</w:t>
      </w:r>
      <w:r w:rsidR="00D83A7E">
        <w:rPr>
          <w:rFonts w:ascii="Times New Roman" w:hAnsi="Times New Roman" w:cs="Times New Roman"/>
          <w:sz w:val="28"/>
          <w:szCs w:val="28"/>
        </w:rPr>
        <w:t xml:space="preserve">ммы приведены в приложении N </w:t>
      </w:r>
      <w:r w:rsidR="009C6159">
        <w:rPr>
          <w:rFonts w:ascii="Times New Roman" w:hAnsi="Times New Roman" w:cs="Times New Roman"/>
          <w:sz w:val="28"/>
          <w:szCs w:val="28"/>
        </w:rPr>
        <w:t xml:space="preserve">2 </w:t>
      </w:r>
      <w:r w:rsidR="0011438B">
        <w:rPr>
          <w:rFonts w:ascii="Times New Roman" w:hAnsi="Times New Roman" w:cs="Times New Roman"/>
          <w:sz w:val="28"/>
          <w:szCs w:val="28"/>
        </w:rPr>
        <w:t>«</w:t>
      </w:r>
      <w:r w:rsidR="00233E00" w:rsidRPr="00B44F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33E00" w:rsidRPr="00B44F5C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</w:t>
      </w:r>
      <w:r w:rsidR="00D83A7E">
        <w:rPr>
          <w:rFonts w:ascii="Times New Roman" w:hAnsi="Times New Roman" w:cs="Times New Roman"/>
          <w:sz w:val="28"/>
          <w:szCs w:val="28"/>
        </w:rPr>
        <w:t xml:space="preserve"> </w:t>
      </w:r>
      <w:r w:rsidR="0011438B" w:rsidRPr="00B44F5C">
        <w:rPr>
          <w:rFonts w:ascii="Times New Roman" w:hAnsi="Times New Roman" w:cs="Times New Roman"/>
          <w:sz w:val="28"/>
          <w:szCs w:val="28"/>
        </w:rPr>
        <w:t>"</w:t>
      </w:r>
      <w:r w:rsidR="00756D5C" w:rsidRPr="00B44F5C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медицинской помощи населению м</w:t>
      </w:r>
      <w:r w:rsidR="00FD446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FD446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="00756D5C" w:rsidRPr="00B44F5C">
        <w:rPr>
          <w:rFonts w:ascii="Times New Roman" w:hAnsi="Times New Roman" w:cs="Times New Roman"/>
          <w:sz w:val="28"/>
          <w:szCs w:val="28"/>
        </w:rPr>
        <w:t>-20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="00D83A7E">
        <w:rPr>
          <w:rFonts w:ascii="Times New Roman" w:hAnsi="Times New Roman" w:cs="Times New Roman"/>
          <w:sz w:val="28"/>
          <w:szCs w:val="28"/>
        </w:rPr>
        <w:t>годы</w:t>
      </w:r>
      <w:r w:rsidR="0011438B" w:rsidRPr="00B44F5C">
        <w:rPr>
          <w:rFonts w:ascii="Times New Roman" w:hAnsi="Times New Roman" w:cs="Times New Roman"/>
          <w:sz w:val="28"/>
          <w:szCs w:val="28"/>
        </w:rPr>
        <w:t>"</w:t>
      </w:r>
      <w:r w:rsidR="0011438B">
        <w:rPr>
          <w:rFonts w:ascii="Times New Roman" w:hAnsi="Times New Roman" w:cs="Times New Roman"/>
          <w:sz w:val="28"/>
          <w:szCs w:val="28"/>
        </w:rPr>
        <w:t>».</w:t>
      </w:r>
    </w:p>
    <w:p w:rsidR="00DC34F8" w:rsidRPr="00B44F5C" w:rsidRDefault="00DC34F8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CD4907" w:rsidP="000A5A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4A8B">
        <w:rPr>
          <w:rFonts w:ascii="Times New Roman" w:hAnsi="Times New Roman" w:cs="Times New Roman"/>
          <w:b/>
          <w:sz w:val="24"/>
          <w:szCs w:val="24"/>
        </w:rPr>
        <w:t>.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</w:t>
      </w:r>
    </w:p>
    <w:p w:rsidR="00233E00" w:rsidRPr="00A623BA" w:rsidRDefault="00233E00" w:rsidP="000A5A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33E00" w:rsidRPr="00A623BA" w:rsidRDefault="00233E00">
      <w:pPr>
        <w:pStyle w:val="ConsPlusNormal"/>
        <w:jc w:val="both"/>
        <w:rPr>
          <w:sz w:val="24"/>
          <w:szCs w:val="24"/>
        </w:rPr>
      </w:pPr>
    </w:p>
    <w:p w:rsidR="00233E00" w:rsidRPr="00B44F5C" w:rsidRDefault="00233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56D5C" w:rsidRPr="00B44F5C">
        <w:rPr>
          <w:rFonts w:ascii="Times New Roman" w:hAnsi="Times New Roman" w:cs="Times New Roman"/>
          <w:sz w:val="28"/>
          <w:szCs w:val="28"/>
        </w:rPr>
        <w:t>П</w:t>
      </w:r>
      <w:r w:rsidR="008262C0" w:rsidRPr="00B44F5C"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</w:t>
      </w:r>
      <w:r w:rsidR="00756D5C" w:rsidRPr="00B44F5C">
        <w:rPr>
          <w:rFonts w:ascii="Times New Roman" w:hAnsi="Times New Roman" w:cs="Times New Roman"/>
          <w:sz w:val="28"/>
          <w:szCs w:val="28"/>
        </w:rPr>
        <w:t>м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756D5C" w:rsidRPr="00B44F5C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Объем ф</w:t>
      </w:r>
      <w:r w:rsidR="0011438B">
        <w:rPr>
          <w:rFonts w:ascii="Times New Roman" w:hAnsi="Times New Roman" w:cs="Times New Roman"/>
          <w:sz w:val="28"/>
          <w:szCs w:val="28"/>
        </w:rPr>
        <w:t>инансирования составляет 600</w:t>
      </w:r>
      <w:r w:rsidR="00772B5E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33E00" w:rsidRPr="00B44F5C" w:rsidRDefault="005A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Pr="00B44F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438B">
        <w:rPr>
          <w:rFonts w:ascii="Times New Roman" w:hAnsi="Times New Roman" w:cs="Times New Roman"/>
          <w:sz w:val="28"/>
          <w:szCs w:val="28"/>
        </w:rPr>
        <w:t>– 128</w:t>
      </w:r>
      <w:r w:rsidR="00772B5E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="00233E00" w:rsidRPr="00B44F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33E00" w:rsidRPr="00B44F5C" w:rsidRDefault="0011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</w:t>
      </w:r>
      <w:r w:rsidR="008262C0" w:rsidRPr="00B44F5C">
        <w:rPr>
          <w:rFonts w:ascii="Times New Roman" w:hAnsi="Times New Roman" w:cs="Times New Roman"/>
          <w:sz w:val="28"/>
          <w:szCs w:val="28"/>
        </w:rPr>
        <w:t>20</w:t>
      </w:r>
      <w:r w:rsidRPr="00B44F5C">
        <w:rPr>
          <w:rFonts w:ascii="Times New Roman" w:hAnsi="Times New Roman" w:cs="Times New Roman"/>
          <w:sz w:val="28"/>
          <w:szCs w:val="28"/>
        </w:rPr>
        <w:t>году -</w:t>
      </w:r>
      <w:r w:rsidR="0011438B">
        <w:rPr>
          <w:rFonts w:ascii="Times New Roman" w:hAnsi="Times New Roman" w:cs="Times New Roman"/>
          <w:sz w:val="28"/>
          <w:szCs w:val="28"/>
        </w:rPr>
        <w:t xml:space="preserve"> 236</w:t>
      </w:r>
      <w:r w:rsidR="00233E00" w:rsidRPr="00B44F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3E00" w:rsidRPr="00B44F5C" w:rsidRDefault="0011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Pr="00B44F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2B5E" w:rsidRPr="00B44F5C">
        <w:rPr>
          <w:rFonts w:ascii="Times New Roman" w:hAnsi="Times New Roman" w:cs="Times New Roman"/>
          <w:sz w:val="28"/>
          <w:szCs w:val="28"/>
        </w:rPr>
        <w:t>–</w:t>
      </w:r>
      <w:r w:rsidR="0011438B">
        <w:rPr>
          <w:rFonts w:ascii="Times New Roman" w:hAnsi="Times New Roman" w:cs="Times New Roman"/>
          <w:sz w:val="28"/>
          <w:szCs w:val="28"/>
        </w:rPr>
        <w:t xml:space="preserve"> 236</w:t>
      </w:r>
      <w:r w:rsidR="00772B5E" w:rsidRPr="00AD4A8B">
        <w:rPr>
          <w:rFonts w:ascii="Times New Roman" w:hAnsi="Times New Roman" w:cs="Times New Roman"/>
          <w:sz w:val="28"/>
          <w:szCs w:val="28"/>
        </w:rPr>
        <w:t xml:space="preserve"> </w:t>
      </w:r>
      <w:r w:rsidR="00233E00" w:rsidRPr="00B44F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CD4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4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44F5C" w:rsidRDefault="00233E00" w:rsidP="00756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в соответствии с </w:t>
      </w:r>
      <w:hyperlink r:id="rId8" w:history="1">
        <w:r w:rsidRPr="00B44F5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>.</w:t>
      </w:r>
      <w:r w:rsidRPr="00B4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91B6C">
        <w:rPr>
          <w:rFonts w:ascii="Times New Roman" w:hAnsi="Times New Roman" w:cs="Times New Roman"/>
          <w:sz w:val="28"/>
          <w:szCs w:val="28"/>
        </w:rPr>
        <w:t>.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F5C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 осуществляется в установленном порядке Главным распорядителем бюджетных средств.</w:t>
      </w:r>
    </w:p>
    <w:p w:rsidR="00F8369B" w:rsidRDefault="00F8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69B" w:rsidRPr="00B44F5C" w:rsidRDefault="00F8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C" w:rsidRPr="00AD4A8B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F5C" w:rsidRPr="00AD4A8B" w:rsidRDefault="00CD4907" w:rsidP="00B44F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44F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4F5C" w:rsidRPr="00B44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F5C"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44F5C" w:rsidRPr="00AD4A8B" w:rsidRDefault="00B44F5C" w:rsidP="00A91B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B44F5C" w:rsidRPr="00AD4A8B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F5C" w:rsidRPr="00B44F5C" w:rsidRDefault="00B44F5C" w:rsidP="00A91B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 оценку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F5C" w:rsidRPr="00B44F5C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44F5C" w:rsidRDefault="00B44F5C" w:rsidP="00A91B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44F5C" w:rsidRPr="00B44F5C" w:rsidRDefault="00B44F5C" w:rsidP="00A91B6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="00F8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B44F5C" w:rsidRPr="00B44F5C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44F5C" w:rsidRDefault="00B44F5C" w:rsidP="00B44F5C">
      <w:pPr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(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4F5C">
        <w:rPr>
          <w:rFonts w:ascii="Times New Roman" w:hAnsi="Times New Roman" w:cs="Times New Roman"/>
          <w:sz w:val="28"/>
          <w:szCs w:val="28"/>
        </w:rPr>
        <w:t>) за отчетный период рассчитывается по формуле</w:t>
      </w:r>
    </w:p>
    <w:p w:rsidR="00B44F5C" w:rsidRPr="00B44F5C" w:rsidRDefault="00B44F5C" w:rsidP="00B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4.5pt" o:ole="">
            <v:imagedata r:id="rId9" o:title=""/>
          </v:shape>
          <o:OLEObject Type="Embed" ProgID="Equation.3" ShapeID="_x0000_i1025" DrawAspect="Content" ObjectID="_1622986867" r:id="rId10"/>
        </w:object>
      </w:r>
      <w:r w:rsidRPr="00B44F5C">
        <w:rPr>
          <w:rFonts w:ascii="Times New Roman" w:hAnsi="Times New Roman" w:cs="Times New Roman"/>
          <w:sz w:val="28"/>
          <w:szCs w:val="28"/>
        </w:rPr>
        <w:t>,</w:t>
      </w:r>
    </w:p>
    <w:p w:rsidR="00B44F5C" w:rsidRPr="00B44F5C" w:rsidRDefault="00B44F5C" w:rsidP="00B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22986868" r:id="rId12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22986869" r:id="rId14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периода;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22986870" r:id="rId16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плановая сумма средств на финансирование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с начала реализации;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22986871" r:id="rId18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 на конец отчетного периода.</w:t>
      </w:r>
    </w:p>
    <w:p w:rsidR="00B44F5C" w:rsidRPr="00B44F5C" w:rsidRDefault="00B44F5C" w:rsidP="00A91B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программы.</w:t>
      </w:r>
    </w:p>
    <w:p w:rsidR="00B44F5C" w:rsidRPr="00B44F5C" w:rsidRDefault="00B44F5C" w:rsidP="00B44F5C">
      <w:pPr>
        <w:rPr>
          <w:rFonts w:ascii="Times New Roman" w:hAnsi="Times New Roman" w:cs="Times New Roman"/>
          <w:sz w:val="28"/>
          <w:szCs w:val="28"/>
        </w:rPr>
      </w:pPr>
    </w:p>
    <w:p w:rsidR="00B44F5C" w:rsidRPr="00B44F5C" w:rsidRDefault="00B44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>
          <w:pgSz w:w="11905" w:h="16838"/>
          <w:pgMar w:top="1134" w:right="850" w:bottom="1134" w:left="1701" w:header="0" w:footer="0" w:gutter="0"/>
          <w:cols w:space="720"/>
        </w:sectPr>
      </w:pPr>
    </w:p>
    <w:p w:rsidR="00233E00" w:rsidRPr="00A623BA" w:rsidRDefault="00DC34F8" w:rsidP="00A623B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233E00" w:rsidRPr="00A623BA" w:rsidRDefault="00233E00" w:rsidP="00A62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3"/>
      <w:bookmarkEnd w:id="0"/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D60A6D" w:rsidRPr="00A623BA" w:rsidRDefault="00A566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 "Повышение качества и доступности медицинской помощи населению муниципального района </w:t>
      </w:r>
      <w:proofErr w:type="spellStart"/>
      <w:r w:rsidR="008262C0" w:rsidRPr="00A91B6C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D60A6D" w:rsidRPr="00A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на 20</w:t>
      </w:r>
      <w:r w:rsidR="008262C0">
        <w:rPr>
          <w:rFonts w:ascii="Times New Roman" w:hAnsi="Times New Roman" w:cs="Times New Roman"/>
          <w:b/>
          <w:sz w:val="24"/>
          <w:szCs w:val="24"/>
        </w:rPr>
        <w:t>19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8262C0">
        <w:rPr>
          <w:rFonts w:ascii="Times New Roman" w:hAnsi="Times New Roman" w:cs="Times New Roman"/>
          <w:b/>
          <w:sz w:val="24"/>
          <w:szCs w:val="24"/>
        </w:rPr>
        <w:t>21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60A6D" w:rsidRPr="00A623BA" w:rsidRDefault="00D60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4535"/>
        <w:gridCol w:w="1224"/>
        <w:gridCol w:w="1103"/>
        <w:gridCol w:w="1103"/>
        <w:gridCol w:w="3491"/>
      </w:tblGrid>
      <w:tr w:rsidR="00233E00" w:rsidRPr="00A623BA" w:rsidTr="0046477D">
        <w:trPr>
          <w:jc w:val="center"/>
        </w:trPr>
        <w:tc>
          <w:tcPr>
            <w:tcW w:w="2249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7" w:type="dxa"/>
            <w:gridSpan w:val="3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3E00" w:rsidRPr="00A623BA" w:rsidTr="0046477D">
        <w:tblPrEx>
          <w:tblBorders>
            <w:insideH w:val="nil"/>
          </w:tblBorders>
        </w:tblPrEx>
        <w:trPr>
          <w:jc w:val="center"/>
        </w:trPr>
        <w:tc>
          <w:tcPr>
            <w:tcW w:w="13705" w:type="dxa"/>
            <w:gridSpan w:val="6"/>
            <w:tcBorders>
              <w:bottom w:val="nil"/>
            </w:tcBorders>
          </w:tcPr>
          <w:p w:rsidR="00233E00" w:rsidRPr="00A623BA" w:rsidRDefault="00233E00" w:rsidP="009D6B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Цель. Обеспечение систем</w:t>
            </w:r>
            <w:bookmarkStart w:id="1" w:name="_GoBack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End w:id="1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proofErr w:type="spellStart"/>
            <w:r w:rsidR="009D6B4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высококвалифицированными специалистами</w:t>
            </w:r>
          </w:p>
        </w:tc>
      </w:tr>
      <w:tr w:rsidR="00233E00" w:rsidRPr="00A623BA" w:rsidTr="0046477D">
        <w:tblPrEx>
          <w:tblBorders>
            <w:insideH w:val="nil"/>
          </w:tblBorders>
        </w:tblPrEx>
        <w:trPr>
          <w:jc w:val="center"/>
        </w:trPr>
        <w:tc>
          <w:tcPr>
            <w:tcW w:w="13705" w:type="dxa"/>
            <w:gridSpan w:val="6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="009D6B4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33E00" w:rsidRPr="00A623BA" w:rsidRDefault="00233E00" w:rsidP="009D6B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врачей, привлеченных для работы в государственных бюджетных учреждениях здравоохранения, расположенных на территории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233E00" w:rsidRPr="00A91B6C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33E00" w:rsidRPr="00A623BA" w:rsidRDefault="00233E00" w:rsidP="00582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582A4A">
              <w:rPr>
                <w:rFonts w:ascii="Times New Roman" w:hAnsi="Times New Roman" w:cs="Times New Roman"/>
                <w:sz w:val="24"/>
                <w:szCs w:val="24"/>
              </w:rPr>
              <w:t>медработников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, которым  будут выделены земельные участки под строительство жилья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A623BA" w:rsidRDefault="00A26F0C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103" w:type="dxa"/>
          </w:tcPr>
          <w:p w:rsidR="00233E00" w:rsidRPr="00A623BA" w:rsidRDefault="00A26F0C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  <w:tc>
          <w:tcPr>
            <w:tcW w:w="3491" w:type="dxa"/>
          </w:tcPr>
          <w:p w:rsidR="00233E00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осуществляется компенсация стоимости аренды жилья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3E00" w:rsidRPr="00A623BA" w:rsidTr="0046477D">
        <w:trPr>
          <w:jc w:val="center"/>
        </w:trPr>
        <w:tc>
          <w:tcPr>
            <w:tcW w:w="13705" w:type="dxa"/>
            <w:gridSpan w:val="6"/>
          </w:tcPr>
          <w:p w:rsidR="00233E00" w:rsidRPr="00A623BA" w:rsidRDefault="00233E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33E00" w:rsidRPr="00A623BA" w:rsidRDefault="00D60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103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6477D" w:rsidRPr="00A623BA" w:rsidRDefault="00A26F0C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7D" w:rsidRPr="00A623BA" w:rsidRDefault="00464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21"/>
      <w:bookmarkEnd w:id="2"/>
    </w:p>
    <w:p w:rsidR="00233E00" w:rsidRPr="00A623BA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233E00" w:rsidRPr="00A623BA" w:rsidRDefault="00A5667A" w:rsidP="00D60A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униципальной программы  "Повышение качества и доступности медицинской помощи населению м</w:t>
      </w:r>
      <w:r w:rsidR="00443AA8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443AA8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43AA8">
        <w:rPr>
          <w:rFonts w:ascii="Times New Roman" w:hAnsi="Times New Roman" w:cs="Times New Roman"/>
          <w:b/>
          <w:sz w:val="24"/>
          <w:szCs w:val="24"/>
        </w:rPr>
        <w:t>9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443AA8">
        <w:rPr>
          <w:rFonts w:ascii="Times New Roman" w:hAnsi="Times New Roman" w:cs="Times New Roman"/>
          <w:b/>
          <w:sz w:val="24"/>
          <w:szCs w:val="24"/>
        </w:rPr>
        <w:t>21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967"/>
        <w:gridCol w:w="999"/>
        <w:gridCol w:w="997"/>
        <w:gridCol w:w="997"/>
        <w:gridCol w:w="997"/>
        <w:gridCol w:w="999"/>
        <w:gridCol w:w="2054"/>
        <w:gridCol w:w="3024"/>
      </w:tblGrid>
      <w:tr w:rsidR="00233E00" w:rsidRPr="00A623BA">
        <w:tc>
          <w:tcPr>
            <w:tcW w:w="513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90" w:type="dxa"/>
            <w:gridSpan w:val="4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05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233E00" w:rsidRPr="00A623BA">
        <w:tc>
          <w:tcPr>
            <w:tcW w:w="513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93" w:type="dxa"/>
            <w:gridSpan w:val="3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513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13547" w:type="dxa"/>
            <w:gridSpan w:val="9"/>
          </w:tcPr>
          <w:p w:rsidR="00233E00" w:rsidRPr="00AB2FB0" w:rsidRDefault="00233E00" w:rsidP="00443A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0"/>
            <w:bookmarkEnd w:id="3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33E00" w:rsidRPr="00E10462" w:rsidRDefault="001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</w:tcPr>
          <w:p w:rsidR="00233E00" w:rsidRPr="00A623BA" w:rsidRDefault="0011043C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7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233E00" w:rsidRPr="00853A20" w:rsidRDefault="00853A20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233E00" w:rsidRPr="00853A20" w:rsidRDefault="00853A20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233E00" w:rsidRPr="00A623BA" w:rsidRDefault="00233E00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A564C"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B64B7" w:rsidRPr="00A623BA">
        <w:tc>
          <w:tcPr>
            <w:tcW w:w="513" w:type="dxa"/>
          </w:tcPr>
          <w:p w:rsidR="002B64B7" w:rsidRPr="00A623BA" w:rsidRDefault="002B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B64B7" w:rsidRPr="002B64B7" w:rsidRDefault="002B64B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46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потребленные услуги ЖКХ и </w:t>
            </w:r>
            <w:proofErr w:type="spellStart"/>
            <w:r w:rsidRPr="00E10462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104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возмещения 4тыс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1438B">
              <w:rPr>
                <w:rFonts w:ascii="Times New Roman" w:hAnsi="Times New Roman" w:cs="Times New Roman"/>
                <w:sz w:val="24"/>
                <w:szCs w:val="24"/>
              </w:rPr>
              <w:t>. в месяц одному специалисту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2B64B7" w:rsidRPr="00A623BA" w:rsidRDefault="002B64B7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B64B7" w:rsidRPr="00EE6B49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7" w:type="dxa"/>
          </w:tcPr>
          <w:p w:rsidR="002B64B7" w:rsidRPr="00EE6B49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2B64B7" w:rsidRPr="00EE6B49" w:rsidRDefault="002B64B7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2B64B7" w:rsidRPr="00EE6B49" w:rsidRDefault="002B64B7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4" w:type="dxa"/>
          </w:tcPr>
          <w:p w:rsidR="002B64B7" w:rsidRPr="00A623BA" w:rsidRDefault="002B64B7" w:rsidP="0014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2B64B7" w:rsidRPr="00A623BA" w:rsidRDefault="002B64B7" w:rsidP="0014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33E00" w:rsidRPr="00A623BA" w:rsidRDefault="00573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временное пользование земельных участков под строительство жилья с правом последующего получения в собственность (после ввода жилья в эксплуатацию)</w:t>
            </w:r>
          </w:p>
        </w:tc>
        <w:tc>
          <w:tcPr>
            <w:tcW w:w="999" w:type="dxa"/>
          </w:tcPr>
          <w:p w:rsidR="00233E00" w:rsidRPr="00A623BA" w:rsidRDefault="00B13877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233E00" w:rsidRPr="00A623BA" w:rsidRDefault="00B1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233E00" w:rsidRPr="00A623BA" w:rsidRDefault="00233E00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5A564C" w:rsidRPr="00A623BA" w:rsidTr="00CA1FDE">
        <w:tc>
          <w:tcPr>
            <w:tcW w:w="513" w:type="dxa"/>
          </w:tcPr>
          <w:p w:rsidR="005A564C" w:rsidRPr="00A623BA" w:rsidRDefault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7" w:type="dxa"/>
          </w:tcPr>
          <w:p w:rsidR="005A564C" w:rsidRPr="00A623BA" w:rsidRDefault="005A5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</w:tcPr>
          <w:p w:rsidR="005A564C" w:rsidRPr="00A623BA" w:rsidRDefault="005A564C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0" w:type="dxa"/>
            <w:gridSpan w:val="4"/>
          </w:tcPr>
          <w:p w:rsidR="005A564C" w:rsidRPr="00A623BA" w:rsidRDefault="005A564C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C" w:rsidRPr="00EF2800" w:rsidRDefault="00EF2800" w:rsidP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  <w:p w:rsidR="005A564C" w:rsidRPr="00A623BA" w:rsidRDefault="005A564C" w:rsidP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A564C" w:rsidRPr="00A623BA" w:rsidRDefault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5A564C" w:rsidRPr="00A623BA" w:rsidRDefault="005A564C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EE6B49" w:rsidRPr="00A623BA" w:rsidTr="00CA1FDE">
        <w:tc>
          <w:tcPr>
            <w:tcW w:w="513" w:type="dxa"/>
          </w:tcPr>
          <w:p w:rsidR="00EE6B49" w:rsidRPr="00A623BA" w:rsidRDefault="00EE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EE6B49" w:rsidRPr="00A623BA" w:rsidRDefault="00EE6B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E6B49" w:rsidRPr="00A623BA" w:rsidRDefault="00EE6B49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4"/>
          </w:tcPr>
          <w:p w:rsidR="00EE6B49" w:rsidRPr="00A623BA" w:rsidRDefault="00EE6B49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EE6B49" w:rsidRPr="00A623BA" w:rsidRDefault="00EE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E6B49" w:rsidRPr="00A623BA" w:rsidRDefault="00EE6B49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A623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задаче 1</w:t>
              </w:r>
            </w:hyperlink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8F045A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7" w:type="dxa"/>
          </w:tcPr>
          <w:p w:rsidR="00233E00" w:rsidRPr="008F045A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7" w:type="dxa"/>
          </w:tcPr>
          <w:p w:rsidR="00233E00" w:rsidRPr="008F045A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9" w:type="dxa"/>
          </w:tcPr>
          <w:p w:rsidR="00233E00" w:rsidRPr="008F045A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6477D" w:rsidRPr="00A623BA" w:rsidRDefault="0046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blPrEx>
          <w:tblBorders>
            <w:insideH w:val="nil"/>
          </w:tblBorders>
        </w:tblPrEx>
        <w:tc>
          <w:tcPr>
            <w:tcW w:w="13547" w:type="dxa"/>
            <w:gridSpan w:val="9"/>
            <w:tcBorders>
              <w:bottom w:val="nil"/>
            </w:tcBorders>
          </w:tcPr>
          <w:p w:rsidR="00233E00" w:rsidRPr="00A623BA" w:rsidRDefault="00233E0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233E00" w:rsidP="00B13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blPrEx>
          <w:tblBorders>
            <w:insideH w:val="nil"/>
          </w:tblBorders>
        </w:tblPrEx>
        <w:tc>
          <w:tcPr>
            <w:tcW w:w="513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nil"/>
            </w:tcBorders>
          </w:tcPr>
          <w:p w:rsidR="00233E00" w:rsidRPr="00A623BA" w:rsidRDefault="0006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  <w:tc>
          <w:tcPr>
            <w:tcW w:w="999" w:type="dxa"/>
            <w:tcBorders>
              <w:top w:val="nil"/>
            </w:tcBorders>
          </w:tcPr>
          <w:p w:rsidR="00233E00" w:rsidRPr="00A623BA" w:rsidRDefault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772B5E" w:rsidRDefault="00A26F0C" w:rsidP="00A26F0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  <w:p w:rsidR="00A26F0C" w:rsidRPr="00A623BA" w:rsidRDefault="00A26F0C" w:rsidP="00A26F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26F0C" w:rsidRPr="00A623BA" w:rsidRDefault="00A26F0C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0C" w:rsidRPr="00772B5E" w:rsidRDefault="00A26F0C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233E00" w:rsidRPr="00A623BA" w:rsidRDefault="00233E00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772B5E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</w:tcPr>
          <w:p w:rsidR="00233E00" w:rsidRPr="00B21650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7" w:type="dxa"/>
          </w:tcPr>
          <w:p w:rsidR="00233E00" w:rsidRPr="00B21650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9" w:type="dxa"/>
          </w:tcPr>
          <w:p w:rsidR="00233E00" w:rsidRPr="00B21650" w:rsidRDefault="008F0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00" w:rsidRPr="00A623BA" w:rsidRDefault="00233E00" w:rsidP="00DC3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0"/>
      <w:bookmarkEnd w:id="4"/>
    </w:p>
    <w:p w:rsidR="00233E00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A3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462" w:rsidRDefault="00E104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462" w:rsidRDefault="00E104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0462" w:rsidRPr="00E10462" w:rsidRDefault="00E104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3A3" w:rsidRPr="00A623BA" w:rsidRDefault="00823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462" w:rsidRDefault="00E104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10462" w:rsidRDefault="00E104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33E00" w:rsidRPr="00A623BA" w:rsidRDefault="00233E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7"/>
      <w:bookmarkEnd w:id="5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B13877" w:rsidRPr="00FD4466" w:rsidRDefault="00B13877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9D6B49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9D6B49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66"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233E00" w:rsidRPr="00A623BA" w:rsidRDefault="00FD4466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 "Повышение качества и доступности медицинской помощи населению </w:t>
      </w:r>
      <w:r w:rsidR="00A26F0C" w:rsidRPr="00A623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443AA8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443AA8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43AA8">
        <w:rPr>
          <w:rFonts w:ascii="Times New Roman" w:hAnsi="Times New Roman" w:cs="Times New Roman"/>
          <w:b/>
          <w:sz w:val="24"/>
          <w:szCs w:val="24"/>
        </w:rPr>
        <w:t>19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CB60BC">
        <w:rPr>
          <w:rFonts w:ascii="Times New Roman" w:hAnsi="Times New Roman" w:cs="Times New Roman"/>
          <w:b/>
          <w:sz w:val="24"/>
          <w:szCs w:val="24"/>
        </w:rPr>
        <w:t>21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A26F0C" w:rsidRPr="00A623BA" w:rsidRDefault="00A26F0C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0C" w:rsidRPr="00A623BA" w:rsidRDefault="00A26F0C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34"/>
        <w:gridCol w:w="1152"/>
        <w:gridCol w:w="1152"/>
        <w:gridCol w:w="1152"/>
        <w:gridCol w:w="639"/>
      </w:tblGrid>
      <w:tr w:rsidR="00233E00" w:rsidRPr="00A623BA" w:rsidTr="0046477D">
        <w:tc>
          <w:tcPr>
            <w:tcW w:w="4395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3877" w:rsidRPr="00A623BA" w:rsidTr="0046477D">
        <w:tc>
          <w:tcPr>
            <w:tcW w:w="4395" w:type="dxa"/>
          </w:tcPr>
          <w:p w:rsidR="00B13877" w:rsidRPr="00A623BA" w:rsidRDefault="00B1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B13877" w:rsidRPr="00A623BA" w:rsidRDefault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152" w:type="dxa"/>
          </w:tcPr>
          <w:p w:rsidR="00B13877" w:rsidRPr="00713895" w:rsidRDefault="00713895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2" w:type="dxa"/>
          </w:tcPr>
          <w:p w:rsidR="00B13877" w:rsidRPr="00713895" w:rsidRDefault="00713895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52" w:type="dxa"/>
          </w:tcPr>
          <w:p w:rsidR="00B13877" w:rsidRPr="00713895" w:rsidRDefault="00713895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39" w:type="dxa"/>
          </w:tcPr>
          <w:p w:rsidR="00B13877" w:rsidRPr="00713895" w:rsidRDefault="00713895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 w:rsidSect="0046477D">
          <w:pgSz w:w="16838" w:h="11905" w:orient="landscape"/>
          <w:pgMar w:top="1135" w:right="1134" w:bottom="142" w:left="1134" w:header="0" w:footer="0" w:gutter="0"/>
          <w:cols w:space="720"/>
        </w:sect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A623BA" w:rsidRDefault="003430A6" w:rsidP="00D746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>
          <w:pgSz w:w="11905" w:h="16838"/>
          <w:pgMar w:top="1134" w:right="850" w:bottom="1134" w:left="1701" w:header="0" w:footer="0" w:gutter="0"/>
          <w:cols w:space="720"/>
        </w:sectPr>
      </w:pPr>
    </w:p>
    <w:p w:rsidR="00233E00" w:rsidRPr="00A623BA" w:rsidRDefault="00233E00" w:rsidP="00490AD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33E00" w:rsidRPr="00A623BA" w:rsidSect="00A41E99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01"/>
    <w:multiLevelType w:val="multilevel"/>
    <w:tmpl w:val="156E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0566"/>
    <w:multiLevelType w:val="multilevel"/>
    <w:tmpl w:val="9C2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3190D"/>
    <w:multiLevelType w:val="multilevel"/>
    <w:tmpl w:val="8C785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00"/>
    <w:rsid w:val="00024C4D"/>
    <w:rsid w:val="00054621"/>
    <w:rsid w:val="00062251"/>
    <w:rsid w:val="000958F5"/>
    <w:rsid w:val="000A5AFF"/>
    <w:rsid w:val="0011043C"/>
    <w:rsid w:val="0011438B"/>
    <w:rsid w:val="001A281F"/>
    <w:rsid w:val="001C2BC0"/>
    <w:rsid w:val="00233E00"/>
    <w:rsid w:val="00275DC9"/>
    <w:rsid w:val="002B64B7"/>
    <w:rsid w:val="002B75FB"/>
    <w:rsid w:val="002C125A"/>
    <w:rsid w:val="002C2D61"/>
    <w:rsid w:val="00305E32"/>
    <w:rsid w:val="003430A6"/>
    <w:rsid w:val="003B551A"/>
    <w:rsid w:val="003C27BB"/>
    <w:rsid w:val="0041508F"/>
    <w:rsid w:val="00426302"/>
    <w:rsid w:val="00443AA8"/>
    <w:rsid w:val="0046477D"/>
    <w:rsid w:val="00466F78"/>
    <w:rsid w:val="00490AD9"/>
    <w:rsid w:val="00492837"/>
    <w:rsid w:val="004C4123"/>
    <w:rsid w:val="005165F1"/>
    <w:rsid w:val="00530D96"/>
    <w:rsid w:val="00573665"/>
    <w:rsid w:val="00582A4A"/>
    <w:rsid w:val="00587FEE"/>
    <w:rsid w:val="005A564C"/>
    <w:rsid w:val="005D173B"/>
    <w:rsid w:val="00680BEE"/>
    <w:rsid w:val="00691068"/>
    <w:rsid w:val="00695AC1"/>
    <w:rsid w:val="006A1F80"/>
    <w:rsid w:val="006B3D05"/>
    <w:rsid w:val="006D7556"/>
    <w:rsid w:val="00713895"/>
    <w:rsid w:val="00756D5C"/>
    <w:rsid w:val="00765CB6"/>
    <w:rsid w:val="00772B5E"/>
    <w:rsid w:val="00785071"/>
    <w:rsid w:val="007D4982"/>
    <w:rsid w:val="00800BCC"/>
    <w:rsid w:val="008233A3"/>
    <w:rsid w:val="008262C0"/>
    <w:rsid w:val="00853A20"/>
    <w:rsid w:val="008578E1"/>
    <w:rsid w:val="00860D79"/>
    <w:rsid w:val="008F045A"/>
    <w:rsid w:val="008F5AD5"/>
    <w:rsid w:val="0091508C"/>
    <w:rsid w:val="0097735F"/>
    <w:rsid w:val="009C6159"/>
    <w:rsid w:val="009D6B49"/>
    <w:rsid w:val="00A26F0C"/>
    <w:rsid w:val="00A41E99"/>
    <w:rsid w:val="00A5667A"/>
    <w:rsid w:val="00A623BA"/>
    <w:rsid w:val="00A666E8"/>
    <w:rsid w:val="00A91B6C"/>
    <w:rsid w:val="00A969F9"/>
    <w:rsid w:val="00AB2FB0"/>
    <w:rsid w:val="00AC67E3"/>
    <w:rsid w:val="00AD4A8B"/>
    <w:rsid w:val="00B13877"/>
    <w:rsid w:val="00B21650"/>
    <w:rsid w:val="00B43218"/>
    <w:rsid w:val="00B44F5C"/>
    <w:rsid w:val="00BC5323"/>
    <w:rsid w:val="00C7268A"/>
    <w:rsid w:val="00C90443"/>
    <w:rsid w:val="00CA1FDE"/>
    <w:rsid w:val="00CB3FBD"/>
    <w:rsid w:val="00CB60BC"/>
    <w:rsid w:val="00CD4907"/>
    <w:rsid w:val="00D06420"/>
    <w:rsid w:val="00D46419"/>
    <w:rsid w:val="00D60A6D"/>
    <w:rsid w:val="00D7462F"/>
    <w:rsid w:val="00D83A7E"/>
    <w:rsid w:val="00DC34F8"/>
    <w:rsid w:val="00DC5425"/>
    <w:rsid w:val="00DE74C5"/>
    <w:rsid w:val="00E10462"/>
    <w:rsid w:val="00E15BBE"/>
    <w:rsid w:val="00E443FC"/>
    <w:rsid w:val="00E71900"/>
    <w:rsid w:val="00E723D2"/>
    <w:rsid w:val="00E969EE"/>
    <w:rsid w:val="00EA0BEA"/>
    <w:rsid w:val="00EE1319"/>
    <w:rsid w:val="00EE6B49"/>
    <w:rsid w:val="00EF2800"/>
    <w:rsid w:val="00F13FBA"/>
    <w:rsid w:val="00F8369B"/>
    <w:rsid w:val="00FD4466"/>
    <w:rsid w:val="00FD78E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EF98268F634525E4C8BDFE1F79A2FCEC74FAFD454jBD9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hyperlink" Target="consultantplus://offline/ref=CC1AE18A044701876F627502BB6057EB082A5BD4C4D7FAF18B68F634525E4C8BjDDF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074A-12A7-484A-8DA7-7CDB14E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В. Шаталов</cp:lastModifiedBy>
  <cp:revision>3</cp:revision>
  <cp:lastPrinted>2019-06-04T12:23:00Z</cp:lastPrinted>
  <dcterms:created xsi:type="dcterms:W3CDTF">2019-06-25T11:59:00Z</dcterms:created>
  <dcterms:modified xsi:type="dcterms:W3CDTF">2019-06-25T12:55:00Z</dcterms:modified>
</cp:coreProperties>
</file>